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1</w:t>
      </w:r>
    </w:p>
    <w:p w:rsidR="00A45010" w:rsidRPr="00A45010" w:rsidRDefault="00A45010" w:rsidP="00A45010">
      <w:pPr>
        <w:shd w:val="clear" w:color="auto" w:fill="FFFFFF"/>
        <w:spacing w:after="0" w:line="240" w:lineRule="auto"/>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Телефонный терроризм</w:t>
      </w:r>
      <w:proofErr w:type="gramStart"/>
      <w:r w:rsidRPr="00A45010">
        <w:rPr>
          <w:rFonts w:ascii="inherit" w:eastAsia="Times New Roman" w:hAnsi="inherit" w:cs="Arial"/>
          <w:color w:val="333333"/>
          <w:sz w:val="17"/>
          <w:szCs w:val="17"/>
          <w:lang w:eastAsia="ru-RU"/>
        </w:rPr>
        <w:t xml:space="preserve"> В</w:t>
      </w:r>
      <w:proofErr w:type="gramEnd"/>
      <w:r w:rsidRPr="00A45010">
        <w:rPr>
          <w:rFonts w:ascii="inherit" w:eastAsia="Times New Roman" w:hAnsi="inherit" w:cs="Arial"/>
          <w:color w:val="333333"/>
          <w:sz w:val="17"/>
          <w:szCs w:val="17"/>
          <w:lang w:eastAsia="ru-RU"/>
        </w:rPr>
        <w:t xml:space="preserve">ыполнила: Студентка 127 группа, отделения «Сестринское дело» </w:t>
      </w:r>
      <w:proofErr w:type="spellStart"/>
      <w:r w:rsidRPr="00A45010">
        <w:rPr>
          <w:rFonts w:ascii="inherit" w:eastAsia="Times New Roman" w:hAnsi="inherit" w:cs="Arial"/>
          <w:color w:val="333333"/>
          <w:sz w:val="17"/>
          <w:szCs w:val="17"/>
          <w:lang w:eastAsia="ru-RU"/>
        </w:rPr>
        <w:t>Айзенберг</w:t>
      </w:r>
      <w:proofErr w:type="spellEnd"/>
      <w:r w:rsidRPr="00A45010">
        <w:rPr>
          <w:rFonts w:ascii="inherit" w:eastAsia="Times New Roman" w:hAnsi="inherit" w:cs="Arial"/>
          <w:color w:val="333333"/>
          <w:sz w:val="17"/>
          <w:szCs w:val="17"/>
          <w:lang w:eastAsia="ru-RU"/>
        </w:rPr>
        <w:t xml:space="preserve"> Д.И</w:t>
      </w:r>
      <w:proofErr w:type="gramStart"/>
      <w:r w:rsidRPr="00A45010">
        <w:rPr>
          <w:rFonts w:ascii="inherit" w:eastAsia="Times New Roman" w:hAnsi="inherit" w:cs="Arial"/>
          <w:color w:val="333333"/>
          <w:sz w:val="17"/>
          <w:szCs w:val="17"/>
          <w:lang w:eastAsia="ru-RU"/>
        </w:rPr>
        <w:t xml:space="preserve"> .</w:t>
      </w:r>
      <w:proofErr w:type="gramEnd"/>
      <w:r w:rsidRPr="00A45010">
        <w:rPr>
          <w:rFonts w:ascii="inherit" w:eastAsia="Times New Roman" w:hAnsi="inherit" w:cs="Arial"/>
          <w:color w:val="333333"/>
          <w:sz w:val="17"/>
          <w:szCs w:val="17"/>
          <w:lang w:eastAsia="ru-RU"/>
        </w:rPr>
        <w:t xml:space="preserve"> Проверила: Хорева Е. А. БПОУ ВО «ВОРОНЕЖСКИЙ БАЗОВЫЙ МЕДИЦИНСКИЙ КОЛЛЕДЖ»</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2</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Терроризм по телефону…… Телефонный терроризм — заведомо ложное сообщение о готовящемся террористическом акте, преступлении или наличии взрывного устройства в общественном месте.</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3</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К телефонному терроризму относятся преступления, совершаемые с помощью звонков со стационарных и мобильных телефонов. По статистике</w:t>
      </w:r>
      <w:proofErr w:type="gramStart"/>
      <w:r w:rsidRPr="00A45010">
        <w:rPr>
          <w:rFonts w:ascii="inherit" w:eastAsia="Times New Roman" w:hAnsi="inherit" w:cs="Arial"/>
          <w:color w:val="333333"/>
          <w:sz w:val="17"/>
          <w:szCs w:val="17"/>
          <w:lang w:eastAsia="ru-RU"/>
        </w:rPr>
        <w:t xml:space="preserve"> ,</w:t>
      </w:r>
      <w:proofErr w:type="gramEnd"/>
      <w:r w:rsidRPr="00A45010">
        <w:rPr>
          <w:rFonts w:ascii="inherit" w:eastAsia="Times New Roman" w:hAnsi="inherit" w:cs="Arial"/>
          <w:color w:val="333333"/>
          <w:sz w:val="17"/>
          <w:szCs w:val="17"/>
          <w:lang w:eastAsia="ru-RU"/>
        </w:rPr>
        <w:t xml:space="preserve"> телефонными розыгрышами обычно занимаются дети в возрасте от 11 до 15 лет, преимущественно мальчики.</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4</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Цель вызовов: желание прославиться срыв работы важного объекта или мероприятия шантаж конкретного человека ложный вызов спецслужб хулиганство</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5</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Структура диалога: 1. Обыкновенный вопрос «шутника». 2. Ожидаемый ответ жертвы розыгрыша. 3. Неожиданная реплика «шутника», которая ставит жертву в тупик.</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6</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Иногда телефонный хулиган ждет ответ собеседника</w:t>
      </w:r>
      <w:proofErr w:type="gramStart"/>
      <w:r w:rsidRPr="00A45010">
        <w:rPr>
          <w:rFonts w:ascii="inherit" w:eastAsia="Times New Roman" w:hAnsi="inherit" w:cs="Arial"/>
          <w:color w:val="333333"/>
          <w:sz w:val="17"/>
          <w:szCs w:val="17"/>
          <w:lang w:eastAsia="ru-RU"/>
        </w:rPr>
        <w:t xml:space="preserve"> .</w:t>
      </w:r>
      <w:proofErr w:type="gramEnd"/>
      <w:r w:rsidRPr="00A45010">
        <w:rPr>
          <w:rFonts w:ascii="inherit" w:eastAsia="Times New Roman" w:hAnsi="inherit" w:cs="Arial"/>
          <w:color w:val="333333"/>
          <w:sz w:val="17"/>
          <w:szCs w:val="17"/>
          <w:lang w:eastAsia="ru-RU"/>
        </w:rPr>
        <w:t>Если ответ известен заранее, то реакция жертвы розыгрыша на последнюю фразу диалога непредсказуема и поэтому представляет определенный интерес. Однако чаще всего в такой ситуации вешают трубку, не дожидаясь ответа.</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7</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Почему дети так поступают? 1. Садистские наклонности в характере ребенка. 2. «Самоутверждение». 3. Подчас ребенку просто не хватает ума оценить возможные последствия. 4 . На спор.</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8</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Опасность телефонного терроризма 1. Спецслужбы отвлекаются от реальных заданий. Нередко это сопровождается большими тратами на поддержание работоспособности специальных устрой</w:t>
      </w:r>
      <w:proofErr w:type="gramStart"/>
      <w:r w:rsidRPr="00A45010">
        <w:rPr>
          <w:rFonts w:ascii="inherit" w:eastAsia="Times New Roman" w:hAnsi="inherit" w:cs="Arial"/>
          <w:color w:val="333333"/>
          <w:sz w:val="17"/>
          <w:szCs w:val="17"/>
          <w:lang w:eastAsia="ru-RU"/>
        </w:rPr>
        <w:t>ств дл</w:t>
      </w:r>
      <w:proofErr w:type="gramEnd"/>
      <w:r w:rsidRPr="00A45010">
        <w:rPr>
          <w:rFonts w:ascii="inherit" w:eastAsia="Times New Roman" w:hAnsi="inherit" w:cs="Arial"/>
          <w:color w:val="333333"/>
          <w:sz w:val="17"/>
          <w:szCs w:val="17"/>
          <w:lang w:eastAsia="ru-RU"/>
        </w:rPr>
        <w:t>я разминирования, затратами на топливо для спецтранспорта. 2.Срываются работы важного предприятия, например, аэропорта, ж/</w:t>
      </w:r>
      <w:proofErr w:type="spellStart"/>
      <w:r w:rsidRPr="00A45010">
        <w:rPr>
          <w:rFonts w:ascii="inherit" w:eastAsia="Times New Roman" w:hAnsi="inherit" w:cs="Arial"/>
          <w:color w:val="333333"/>
          <w:sz w:val="17"/>
          <w:szCs w:val="17"/>
          <w:lang w:eastAsia="ru-RU"/>
        </w:rPr>
        <w:t>д</w:t>
      </w:r>
      <w:proofErr w:type="spellEnd"/>
      <w:r w:rsidRPr="00A45010">
        <w:rPr>
          <w:rFonts w:ascii="inherit" w:eastAsia="Times New Roman" w:hAnsi="inherit" w:cs="Arial"/>
          <w:color w:val="333333"/>
          <w:sz w:val="17"/>
          <w:szCs w:val="17"/>
          <w:lang w:eastAsia="ru-RU"/>
        </w:rPr>
        <w:t xml:space="preserve"> вокзала или электростанции, что приводит к значительным убыткам.</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9</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3.Спровоцированная паника в общественном месте с большим скоплением людей может привести к человеческим жертвам. 4.Бывает, что спецслужбы могут не отреагировать на очередной вызов, являющийся истинным, в результате возникает так называемый негативный эффект - «</w:t>
      </w:r>
      <w:proofErr w:type="gramStart"/>
      <w:r w:rsidRPr="00A45010">
        <w:rPr>
          <w:rFonts w:ascii="inherit" w:eastAsia="Times New Roman" w:hAnsi="inherit" w:cs="Arial"/>
          <w:color w:val="333333"/>
          <w:sz w:val="17"/>
          <w:szCs w:val="17"/>
          <w:lang w:eastAsia="ru-RU"/>
        </w:rPr>
        <w:t>Сказки про</w:t>
      </w:r>
      <w:proofErr w:type="gramEnd"/>
      <w:r w:rsidRPr="00A45010">
        <w:rPr>
          <w:rFonts w:ascii="inherit" w:eastAsia="Times New Roman" w:hAnsi="inherit" w:cs="Arial"/>
          <w:color w:val="333333"/>
          <w:sz w:val="17"/>
          <w:szCs w:val="17"/>
          <w:lang w:eastAsia="ru-RU"/>
        </w:rPr>
        <w:t xml:space="preserve"> лживого пастушка».</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10</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Какое наказание грозит за ложный звонок? 1. Статья 207 УК РФ – заведомо ложное сообщение об акте терроризма. Уголовная ответственность наступает в отношении лица, достигшего ко времени совершения преступления 14 лет. На учащихся, не достигших этого возраста, данные виды ответственности не распространяются. Однако не зависимо от возраста учащегося, на его родителей возлагается ответственность за материальный ущерб.</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11</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2. По уставу образовательного учреждения учащиеся</w:t>
      </w:r>
      <w:proofErr w:type="gramStart"/>
      <w:r w:rsidRPr="00A45010">
        <w:rPr>
          <w:rFonts w:ascii="inherit" w:eastAsia="Times New Roman" w:hAnsi="inherit" w:cs="Arial"/>
          <w:color w:val="333333"/>
          <w:sz w:val="17"/>
          <w:szCs w:val="17"/>
          <w:lang w:eastAsia="ru-RU"/>
        </w:rPr>
        <w:t xml:space="preserve"> ,</w:t>
      </w:r>
      <w:proofErr w:type="gramEnd"/>
      <w:r w:rsidRPr="00A45010">
        <w:rPr>
          <w:rFonts w:ascii="inherit" w:eastAsia="Times New Roman" w:hAnsi="inherit" w:cs="Arial"/>
          <w:color w:val="333333"/>
          <w:sz w:val="17"/>
          <w:szCs w:val="17"/>
          <w:lang w:eastAsia="ru-RU"/>
        </w:rPr>
        <w:t xml:space="preserve"> достигшие 15 лет могут быть исключены из образовательного учреждения. После сообщения сведений террористического характера администрация образовательного учреждения должна действовать в соответствии с указаниями сотрудников органов безопасности и правопорядка, а также в соответствии с инструкциями по обеспе</w:t>
      </w:r>
      <w:r w:rsidRPr="00A45010">
        <w:rPr>
          <w:rFonts w:ascii="inherit" w:eastAsia="Times New Roman" w:hAnsi="inherit" w:cs="Arial"/>
          <w:color w:val="333333"/>
          <w:sz w:val="17"/>
          <w:szCs w:val="17"/>
          <w:lang w:eastAsia="ru-RU"/>
        </w:rPr>
        <w:softHyphen/>
        <w:t>чению антитеррористической защищенности образовательного учреждения.</w:t>
      </w:r>
    </w:p>
    <w:p w:rsidR="00A45010" w:rsidRPr="00A45010" w:rsidRDefault="00A45010" w:rsidP="00A45010">
      <w:pPr>
        <w:shd w:val="clear" w:color="auto" w:fill="FFFFFF"/>
        <w:spacing w:before="64" w:after="64" w:line="258" w:lineRule="atLeast"/>
        <w:textAlignment w:val="baseline"/>
        <w:rPr>
          <w:rFonts w:ascii="inherit" w:eastAsia="Times New Roman" w:hAnsi="inherit" w:cs="Arial"/>
          <w:b/>
          <w:bCs/>
          <w:color w:val="6495ED"/>
          <w:sz w:val="17"/>
          <w:szCs w:val="17"/>
          <w:lang w:eastAsia="ru-RU"/>
        </w:rPr>
      </w:pPr>
      <w:r w:rsidRPr="00A45010">
        <w:rPr>
          <w:rFonts w:ascii="inherit" w:eastAsia="Times New Roman" w:hAnsi="inherit" w:cs="Arial"/>
          <w:b/>
          <w:bCs/>
          <w:color w:val="6495ED"/>
          <w:sz w:val="17"/>
          <w:szCs w:val="17"/>
          <w:lang w:eastAsia="ru-RU"/>
        </w:rPr>
        <w:t>Слайд 12</w:t>
      </w:r>
    </w:p>
    <w:p w:rsidR="00A45010" w:rsidRPr="00A45010" w:rsidRDefault="00A45010" w:rsidP="00A45010">
      <w:pPr>
        <w:shd w:val="clear" w:color="auto" w:fill="FFFFFF"/>
        <w:spacing w:before="64" w:after="107" w:line="258" w:lineRule="atLeast"/>
        <w:textAlignment w:val="baseline"/>
        <w:rPr>
          <w:rFonts w:ascii="inherit" w:eastAsia="Times New Roman" w:hAnsi="inherit" w:cs="Arial"/>
          <w:color w:val="333333"/>
          <w:sz w:val="17"/>
          <w:szCs w:val="17"/>
          <w:lang w:eastAsia="ru-RU"/>
        </w:rPr>
      </w:pPr>
      <w:r w:rsidRPr="00A45010">
        <w:rPr>
          <w:rFonts w:ascii="inherit" w:eastAsia="Times New Roman" w:hAnsi="inherit" w:cs="Arial"/>
          <w:color w:val="333333"/>
          <w:sz w:val="17"/>
          <w:szCs w:val="17"/>
          <w:lang w:eastAsia="ru-RU"/>
        </w:rPr>
        <w:t>Спасибо за внимание!</w:t>
      </w:r>
    </w:p>
    <w:p w:rsidR="00A45010" w:rsidRPr="00A45010" w:rsidRDefault="00A45010" w:rsidP="00A45010">
      <w:pPr>
        <w:numPr>
          <w:ilvl w:val="0"/>
          <w:numId w:val="1"/>
        </w:numPr>
        <w:spacing w:after="161" w:line="240" w:lineRule="auto"/>
        <w:ind w:left="96"/>
        <w:textAlignment w:val="baseline"/>
        <w:rPr>
          <w:rFonts w:ascii="inherit" w:eastAsia="Times New Roman" w:hAnsi="inherit" w:cs="Arial"/>
          <w:color w:val="333333"/>
          <w:sz w:val="17"/>
          <w:szCs w:val="17"/>
          <w:lang w:eastAsia="ru-RU"/>
        </w:rPr>
      </w:pPr>
    </w:p>
    <w:p w:rsidR="00176183" w:rsidRDefault="00176183"/>
    <w:sectPr w:rsidR="00176183" w:rsidSect="001761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F147A"/>
    <w:multiLevelType w:val="multilevel"/>
    <w:tmpl w:val="0F0A4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A45010"/>
    <w:rsid w:val="00176183"/>
    <w:rsid w:val="00A45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1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lide-number">
    <w:name w:val="slide-number"/>
    <w:basedOn w:val="a"/>
    <w:rsid w:val="00A450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A450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59811616">
      <w:bodyDiv w:val="1"/>
      <w:marLeft w:val="0"/>
      <w:marRight w:val="0"/>
      <w:marTop w:val="0"/>
      <w:marBottom w:val="0"/>
      <w:divBdr>
        <w:top w:val="none" w:sz="0" w:space="0" w:color="auto"/>
        <w:left w:val="none" w:sz="0" w:space="0" w:color="auto"/>
        <w:bottom w:val="none" w:sz="0" w:space="0" w:color="auto"/>
        <w:right w:val="none" w:sz="0" w:space="0" w:color="auto"/>
      </w:divBdr>
      <w:divsChild>
        <w:div w:id="497039829">
          <w:marLeft w:val="0"/>
          <w:marRight w:val="0"/>
          <w:marTop w:val="0"/>
          <w:marBottom w:val="0"/>
          <w:divBdr>
            <w:top w:val="none" w:sz="0" w:space="0" w:color="auto"/>
            <w:left w:val="none" w:sz="0" w:space="0" w:color="auto"/>
            <w:bottom w:val="none" w:sz="0" w:space="0" w:color="auto"/>
            <w:right w:val="none" w:sz="0" w:space="0" w:color="auto"/>
          </w:divBdr>
          <w:divsChild>
            <w:div w:id="874197340">
              <w:marLeft w:val="0"/>
              <w:marRight w:val="0"/>
              <w:marTop w:val="0"/>
              <w:marBottom w:val="107"/>
              <w:divBdr>
                <w:top w:val="none" w:sz="0" w:space="0" w:color="auto"/>
                <w:left w:val="none" w:sz="0" w:space="0" w:color="auto"/>
                <w:bottom w:val="none" w:sz="0" w:space="0" w:color="auto"/>
                <w:right w:val="none" w:sz="0" w:space="0" w:color="auto"/>
              </w:divBdr>
              <w:divsChild>
                <w:div w:id="121720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177344">
          <w:marLeft w:val="0"/>
          <w:marRight w:val="0"/>
          <w:marTop w:val="161"/>
          <w:marBottom w:val="161"/>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2022-01-13T09:00:00Z</dcterms:created>
  <dcterms:modified xsi:type="dcterms:W3CDTF">2022-01-13T09:00:00Z</dcterms:modified>
</cp:coreProperties>
</file>